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003" w:rsidRPr="006A3BC6" w:rsidRDefault="00987003" w:rsidP="00987003">
      <w:pPr>
        <w:spacing w:after="0" w:line="240" w:lineRule="auto"/>
        <w:jc w:val="center"/>
        <w:rPr>
          <w:rFonts w:ascii="Algerian" w:hAnsi="Algerian"/>
        </w:rPr>
      </w:pPr>
      <w:r w:rsidRPr="006A3BC6">
        <w:rPr>
          <w:rFonts w:ascii="Algerian" w:hAnsi="Algerian"/>
          <w:b/>
          <w:bCs/>
          <w:sz w:val="36"/>
          <w:szCs w:val="32"/>
        </w:rPr>
        <w:t>EXPORT PROMOTION COUNCIL FOR EOUs AND SEZs</w:t>
      </w:r>
    </w:p>
    <w:p w:rsidR="00987003" w:rsidRPr="006A3BC6" w:rsidRDefault="00987003" w:rsidP="00987003">
      <w:pPr>
        <w:spacing w:after="0" w:line="240" w:lineRule="auto"/>
        <w:jc w:val="center"/>
        <w:rPr>
          <w:b/>
        </w:rPr>
      </w:pPr>
      <w:r w:rsidRPr="006A3BC6">
        <w:rPr>
          <w:b/>
        </w:rPr>
        <w:t>(Setup by Ministry of Commerce, Government of India)</w:t>
      </w:r>
    </w:p>
    <w:p w:rsidR="00987003" w:rsidRPr="006A3BC6" w:rsidRDefault="00987003" w:rsidP="00987003">
      <w:pPr>
        <w:spacing w:after="0" w:line="240" w:lineRule="auto"/>
        <w:jc w:val="center"/>
        <w:rPr>
          <w:b/>
        </w:rPr>
      </w:pPr>
      <w:r w:rsidRPr="006A3BC6">
        <w:rPr>
          <w:b/>
        </w:rPr>
        <w:t>8G</w:t>
      </w:r>
      <w:proofErr w:type="gramStart"/>
      <w:r w:rsidRPr="006A3BC6">
        <w:rPr>
          <w:b/>
        </w:rPr>
        <w:t>,  </w:t>
      </w:r>
      <w:proofErr w:type="spellStart"/>
      <w:r w:rsidRPr="006A3BC6">
        <w:rPr>
          <w:b/>
        </w:rPr>
        <w:t>Hansalaya</w:t>
      </w:r>
      <w:proofErr w:type="spellEnd"/>
      <w:proofErr w:type="gramEnd"/>
      <w:r w:rsidRPr="006A3BC6">
        <w:rPr>
          <w:b/>
        </w:rPr>
        <w:t xml:space="preserve"> Building, 15, </w:t>
      </w:r>
      <w:proofErr w:type="spellStart"/>
      <w:r w:rsidRPr="006A3BC6">
        <w:rPr>
          <w:b/>
        </w:rPr>
        <w:t>Barakhamba</w:t>
      </w:r>
      <w:proofErr w:type="spellEnd"/>
      <w:r w:rsidRPr="006A3BC6">
        <w:rPr>
          <w:b/>
        </w:rPr>
        <w:t xml:space="preserve"> Road, New Delhi-110001</w:t>
      </w:r>
    </w:p>
    <w:p w:rsidR="00987003" w:rsidRPr="006A3BC6" w:rsidRDefault="00987003" w:rsidP="00987003">
      <w:pPr>
        <w:spacing w:after="0" w:line="240" w:lineRule="auto"/>
        <w:jc w:val="center"/>
        <w:rPr>
          <w:b/>
        </w:rPr>
      </w:pPr>
      <w:r w:rsidRPr="006A3BC6">
        <w:rPr>
          <w:b/>
        </w:rPr>
        <w:t xml:space="preserve">Tel: 23329766-69 Fax No.011-23329770, </w:t>
      </w:r>
      <w:proofErr w:type="gramStart"/>
      <w:r w:rsidRPr="006A3BC6">
        <w:rPr>
          <w:b/>
        </w:rPr>
        <w:t>Email :</w:t>
      </w:r>
      <w:proofErr w:type="gramEnd"/>
      <w:r w:rsidRPr="006A3BC6">
        <w:rPr>
          <w:b/>
        </w:rPr>
        <w:t xml:space="preserve"> </w:t>
      </w:r>
      <w:hyperlink r:id="rId5" w:history="1">
        <w:r w:rsidRPr="006A3BC6">
          <w:rPr>
            <w:rStyle w:val="Hyperlink"/>
          </w:rPr>
          <w:t>epces@epces.in</w:t>
        </w:r>
      </w:hyperlink>
    </w:p>
    <w:p w:rsidR="00987003" w:rsidRPr="006A3BC6" w:rsidRDefault="00987003" w:rsidP="00987003">
      <w:pPr>
        <w:spacing w:after="0" w:line="240" w:lineRule="auto"/>
        <w:jc w:val="both"/>
      </w:pPr>
      <w:r w:rsidRPr="006A3BC6">
        <w:rPr>
          <w:b/>
          <w:bCs/>
        </w:rPr>
        <w:t> </w:t>
      </w:r>
    </w:p>
    <w:p w:rsidR="00987003" w:rsidRPr="006A3BC6" w:rsidRDefault="00987003" w:rsidP="00987003">
      <w:pPr>
        <w:spacing w:after="0" w:line="240" w:lineRule="auto"/>
        <w:jc w:val="both"/>
      </w:pPr>
      <w:r w:rsidRPr="006A3BC6">
        <w:rPr>
          <w:b/>
          <w:bCs/>
        </w:rPr>
        <w:t>Anand Giri                                                                                                             </w:t>
      </w:r>
      <w:r w:rsidRPr="006A3BC6">
        <w:rPr>
          <w:b/>
          <w:bCs/>
        </w:rPr>
        <w:tab/>
      </w:r>
      <w:r w:rsidRPr="006A3BC6">
        <w:rPr>
          <w:b/>
          <w:bCs/>
        </w:rPr>
        <w:tab/>
        <w:t xml:space="preserve"> </w:t>
      </w:r>
      <w:r w:rsidRPr="006A3BC6">
        <w:t>EPC/SEZ/AM18/F-4</w:t>
      </w:r>
      <w:r w:rsidRPr="006A3BC6">
        <w:rPr>
          <w:b/>
          <w:bCs/>
        </w:rPr>
        <w:t xml:space="preserve">     </w:t>
      </w:r>
    </w:p>
    <w:p w:rsidR="00987003" w:rsidRDefault="00987003" w:rsidP="00987003">
      <w:pPr>
        <w:spacing w:after="0" w:line="240" w:lineRule="auto"/>
      </w:pPr>
      <w:r w:rsidRPr="006A3BC6">
        <w:rPr>
          <w:b/>
          <w:bCs/>
        </w:rPr>
        <w:t xml:space="preserve">Dy. Director General                                                                                              </w:t>
      </w:r>
      <w:r w:rsidRPr="006A3BC6">
        <w:rPr>
          <w:b/>
          <w:bCs/>
        </w:rPr>
        <w:tab/>
      </w:r>
      <w:r>
        <w:t xml:space="preserve"> September 1</w:t>
      </w:r>
      <w:r w:rsidR="006C20DF">
        <w:t>5</w:t>
      </w:r>
      <w:bookmarkStart w:id="0" w:name="_GoBack"/>
      <w:bookmarkEnd w:id="0"/>
      <w:r w:rsidRPr="006A3BC6">
        <w:t>, 2020</w:t>
      </w:r>
    </w:p>
    <w:p w:rsidR="00987003" w:rsidRDefault="00987003" w:rsidP="00987003">
      <w:pPr>
        <w:spacing w:after="0" w:line="240" w:lineRule="auto"/>
      </w:pPr>
    </w:p>
    <w:p w:rsidR="00987003" w:rsidRDefault="00987003" w:rsidP="00987003">
      <w:pPr>
        <w:spacing w:after="0" w:line="240" w:lineRule="auto"/>
      </w:pPr>
    </w:p>
    <w:p w:rsidR="00987003" w:rsidRDefault="00987003" w:rsidP="00987003">
      <w:pPr>
        <w:spacing w:after="0" w:line="240" w:lineRule="auto"/>
      </w:pPr>
    </w:p>
    <w:p w:rsidR="00987003" w:rsidRDefault="00987003" w:rsidP="00987003">
      <w:pPr>
        <w:shd w:val="clear" w:color="auto" w:fill="FFFFFF"/>
        <w:spacing w:after="0" w:line="240" w:lineRule="auto"/>
        <w:outlineLvl w:val="2"/>
        <w:rPr>
          <w:rFonts w:ascii="Arial Black" w:eastAsia="Times New Roman" w:hAnsi="Arial Black" w:cs="Times New Roman"/>
          <w:b/>
          <w:bCs/>
          <w:sz w:val="32"/>
          <w:szCs w:val="32"/>
        </w:rPr>
      </w:pPr>
      <w:r w:rsidRPr="008178A0">
        <w:rPr>
          <w:rFonts w:ascii="Arial Black" w:eastAsia="Times New Roman" w:hAnsi="Arial Black" w:cs="Times New Roman"/>
          <w:b/>
          <w:bCs/>
          <w:sz w:val="34"/>
          <w:szCs w:val="32"/>
        </w:rPr>
        <w:t>EPCES CIRCULAR NO.3</w:t>
      </w:r>
      <w:r>
        <w:rPr>
          <w:rFonts w:ascii="Arial Black" w:eastAsia="Times New Roman" w:hAnsi="Arial Black" w:cs="Times New Roman"/>
          <w:b/>
          <w:bCs/>
          <w:sz w:val="34"/>
          <w:szCs w:val="32"/>
        </w:rPr>
        <w:t>64</w:t>
      </w:r>
      <w:r w:rsidRPr="008178A0">
        <w:rPr>
          <w:rFonts w:ascii="Arial Black" w:eastAsia="Times New Roman" w:hAnsi="Arial Black" w:cs="Times New Roman"/>
          <w:b/>
          <w:bCs/>
          <w:sz w:val="34"/>
          <w:szCs w:val="32"/>
        </w:rPr>
        <w:t xml:space="preserve"> DATED </w:t>
      </w:r>
      <w:r>
        <w:rPr>
          <w:rFonts w:ascii="Arial Black" w:eastAsia="Times New Roman" w:hAnsi="Arial Black" w:cs="Times New Roman"/>
          <w:b/>
          <w:bCs/>
          <w:sz w:val="34"/>
          <w:szCs w:val="32"/>
        </w:rPr>
        <w:t>15</w:t>
      </w:r>
      <w:r w:rsidRPr="008178A0">
        <w:rPr>
          <w:rFonts w:ascii="Arial Black" w:eastAsia="Times New Roman" w:hAnsi="Arial Black" w:cs="Times New Roman"/>
          <w:b/>
          <w:bCs/>
          <w:sz w:val="34"/>
          <w:szCs w:val="32"/>
        </w:rPr>
        <w:t>.0</w:t>
      </w:r>
      <w:r>
        <w:rPr>
          <w:rFonts w:ascii="Arial Black" w:eastAsia="Times New Roman" w:hAnsi="Arial Black" w:cs="Times New Roman"/>
          <w:b/>
          <w:bCs/>
          <w:sz w:val="34"/>
          <w:szCs w:val="32"/>
        </w:rPr>
        <w:t>9</w:t>
      </w:r>
      <w:r w:rsidRPr="008178A0">
        <w:rPr>
          <w:rFonts w:ascii="Arial Black" w:eastAsia="Times New Roman" w:hAnsi="Arial Black" w:cs="Times New Roman"/>
          <w:b/>
          <w:bCs/>
          <w:sz w:val="34"/>
          <w:szCs w:val="32"/>
        </w:rPr>
        <w:t>.2020</w:t>
      </w:r>
    </w:p>
    <w:p w:rsidR="00987003" w:rsidRDefault="00987003" w:rsidP="00987003">
      <w:pPr>
        <w:spacing w:after="0" w:line="240" w:lineRule="auto"/>
        <w:rPr>
          <w:rFonts w:ascii="Bookman Old Style" w:hAnsi="Bookman Old Style"/>
          <w:b/>
          <w:sz w:val="30"/>
        </w:rPr>
      </w:pPr>
    </w:p>
    <w:p w:rsidR="00987003" w:rsidRDefault="00987003" w:rsidP="00987003">
      <w:pPr>
        <w:spacing w:after="0" w:line="240" w:lineRule="auto"/>
        <w:ind w:left="720"/>
        <w:rPr>
          <w:rFonts w:ascii="Bookman Old Style" w:hAnsi="Bookman Old Style"/>
          <w:b/>
          <w:sz w:val="26"/>
          <w:szCs w:val="24"/>
        </w:rPr>
      </w:pPr>
      <w:proofErr w:type="gramStart"/>
      <w:r w:rsidRPr="00B44F16">
        <w:rPr>
          <w:rFonts w:ascii="Bookman Old Style" w:hAnsi="Bookman Old Style"/>
          <w:b/>
          <w:sz w:val="26"/>
          <w:szCs w:val="24"/>
        </w:rPr>
        <w:t>Subject</w:t>
      </w:r>
      <w:r>
        <w:rPr>
          <w:rFonts w:ascii="Bookman Old Style" w:hAnsi="Bookman Old Style"/>
          <w:b/>
          <w:sz w:val="26"/>
          <w:szCs w:val="24"/>
        </w:rPr>
        <w:t xml:space="preserve"> :</w:t>
      </w:r>
      <w:proofErr w:type="gramEnd"/>
      <w:r>
        <w:rPr>
          <w:rFonts w:ascii="Bookman Old Style" w:hAnsi="Bookman Old Style"/>
          <w:b/>
          <w:sz w:val="26"/>
          <w:szCs w:val="24"/>
        </w:rPr>
        <w:t xml:space="preserve"> Streamlining of Unit Quantity Codes (UQCs) in DGFTs </w:t>
      </w:r>
    </w:p>
    <w:p w:rsidR="00954156" w:rsidRDefault="00987003" w:rsidP="00987003">
      <w:pPr>
        <w:spacing w:after="0" w:line="240" w:lineRule="auto"/>
        <w:ind w:left="1440" w:firstLine="720"/>
        <w:rPr>
          <w:rFonts w:ascii="Bookman Old Style" w:hAnsi="Bookman Old Style"/>
          <w:b/>
          <w:sz w:val="26"/>
          <w:szCs w:val="24"/>
        </w:rPr>
      </w:pPr>
      <w:r>
        <w:rPr>
          <w:rFonts w:ascii="Bookman Old Style" w:hAnsi="Bookman Old Style"/>
          <w:b/>
          <w:sz w:val="26"/>
          <w:szCs w:val="24"/>
        </w:rPr>
        <w:t>EDI System and Customs ICEGAT</w:t>
      </w:r>
    </w:p>
    <w:p w:rsidR="00987003" w:rsidRDefault="00987003" w:rsidP="00987003">
      <w:pPr>
        <w:rPr>
          <w:rFonts w:ascii="Bookman Old Style" w:hAnsi="Bookman Old Style"/>
          <w:b/>
          <w:sz w:val="26"/>
          <w:szCs w:val="24"/>
        </w:rPr>
      </w:pPr>
    </w:p>
    <w:p w:rsidR="00987003" w:rsidRDefault="00987003" w:rsidP="00987003">
      <w:pPr>
        <w:jc w:val="both"/>
        <w:rPr>
          <w:rFonts w:ascii="Bookman Old Style" w:hAnsi="Bookman Old Style"/>
          <w:sz w:val="26"/>
          <w:szCs w:val="24"/>
        </w:rPr>
      </w:pPr>
      <w:r>
        <w:rPr>
          <w:rFonts w:ascii="Bookman Old Style" w:hAnsi="Bookman Old Style"/>
          <w:sz w:val="26"/>
          <w:szCs w:val="24"/>
        </w:rPr>
        <w:t xml:space="preserve">Director General of Foreign Trade, Department of Commerce has issued Trade Notice No. 26/2020-21 dated </w:t>
      </w:r>
      <w:r w:rsidR="00720356">
        <w:rPr>
          <w:rFonts w:ascii="Bookman Old Style" w:hAnsi="Bookman Old Style"/>
          <w:sz w:val="26"/>
          <w:szCs w:val="24"/>
        </w:rPr>
        <w:t>14.9.2020, informing as under:-</w:t>
      </w:r>
    </w:p>
    <w:p w:rsidR="00987003" w:rsidRDefault="005777B2" w:rsidP="00720356">
      <w:pPr>
        <w:spacing w:after="0" w:line="240" w:lineRule="auto"/>
        <w:ind w:left="720"/>
        <w:jc w:val="both"/>
        <w:rPr>
          <w:rFonts w:ascii="Bookman Old Style" w:hAnsi="Bookman Old Style"/>
          <w:sz w:val="26"/>
          <w:szCs w:val="24"/>
        </w:rPr>
      </w:pPr>
      <w:r>
        <w:rPr>
          <w:rFonts w:ascii="Bookman Old Style" w:hAnsi="Bookman Old Style"/>
          <w:sz w:val="26"/>
          <w:szCs w:val="24"/>
        </w:rPr>
        <w:t>“It has been observed that the</w:t>
      </w:r>
      <w:r w:rsidR="00720356">
        <w:rPr>
          <w:rFonts w:ascii="Bookman Old Style" w:hAnsi="Bookman Old Style"/>
          <w:sz w:val="26"/>
          <w:szCs w:val="24"/>
        </w:rPr>
        <w:t xml:space="preserve"> usage of Harmonized Standard UQC (Unit Quantity Codes) at the time of filing of Shipping Bills of Entry in ICEGATE is being mandated through various public notices issued by customs formations during the month of August 2020. This is in continuation to the efforts being made by both DGFT as well as customs Department over last few years to ensure standardization in the data collection for the purpose of clean data reporting and analysis. It is also has been noted that use of Non-Standard and Non-Convertible UQCs lead to poor quality of data capture and related consequences.</w:t>
      </w:r>
    </w:p>
    <w:p w:rsidR="00720356" w:rsidRDefault="00720356" w:rsidP="00720356">
      <w:pPr>
        <w:spacing w:after="0" w:line="240" w:lineRule="auto"/>
        <w:ind w:firstLine="720"/>
        <w:jc w:val="both"/>
        <w:rPr>
          <w:rFonts w:ascii="Bookman Old Style" w:hAnsi="Bookman Old Style"/>
          <w:sz w:val="26"/>
          <w:szCs w:val="24"/>
        </w:rPr>
      </w:pPr>
    </w:p>
    <w:p w:rsidR="00720356" w:rsidRDefault="00720356" w:rsidP="00720356">
      <w:pPr>
        <w:spacing w:after="0" w:line="240" w:lineRule="auto"/>
        <w:ind w:left="720"/>
        <w:jc w:val="both"/>
        <w:rPr>
          <w:rFonts w:ascii="Bookman Old Style" w:hAnsi="Bookman Old Style"/>
          <w:sz w:val="26"/>
          <w:szCs w:val="24"/>
        </w:rPr>
      </w:pPr>
      <w:r>
        <w:rPr>
          <w:rFonts w:ascii="Bookman Old Style" w:hAnsi="Bookman Old Style"/>
          <w:sz w:val="26"/>
          <w:szCs w:val="24"/>
        </w:rPr>
        <w:t>However, the Public Notice No.101 dated 18.8.2020 issued by JNCH Mumbai customs has resulted in difficulties for some members of the trade and industry in complying with the standard UQCs in their old Advance and EPCG authorization which have been issued with quantity units that do not match with the standard UQCs being adopted/available now.</w:t>
      </w:r>
    </w:p>
    <w:p w:rsidR="00720356" w:rsidRDefault="00720356" w:rsidP="00720356">
      <w:pPr>
        <w:spacing w:after="0" w:line="240" w:lineRule="auto"/>
        <w:ind w:firstLine="720"/>
        <w:jc w:val="both"/>
        <w:rPr>
          <w:rFonts w:ascii="Bookman Old Style" w:hAnsi="Bookman Old Style"/>
          <w:sz w:val="26"/>
          <w:szCs w:val="24"/>
        </w:rPr>
      </w:pPr>
    </w:p>
    <w:p w:rsidR="00720356" w:rsidRDefault="00720356" w:rsidP="00720356">
      <w:pPr>
        <w:spacing w:after="0" w:line="240" w:lineRule="auto"/>
        <w:ind w:firstLine="720"/>
        <w:jc w:val="both"/>
        <w:rPr>
          <w:rFonts w:ascii="Bookman Old Style" w:hAnsi="Bookman Old Style"/>
          <w:sz w:val="26"/>
          <w:szCs w:val="24"/>
        </w:rPr>
      </w:pPr>
      <w:r>
        <w:rPr>
          <w:rFonts w:ascii="Bookman Old Style" w:hAnsi="Bookman Old Style"/>
          <w:sz w:val="26"/>
          <w:szCs w:val="24"/>
        </w:rPr>
        <w:t>In order to address this issue, following has been decided:-</w:t>
      </w:r>
    </w:p>
    <w:p w:rsidR="00720356" w:rsidRDefault="00720356" w:rsidP="00720356">
      <w:pPr>
        <w:pStyle w:val="ListParagraph"/>
        <w:numPr>
          <w:ilvl w:val="0"/>
          <w:numId w:val="1"/>
        </w:numPr>
        <w:jc w:val="both"/>
        <w:rPr>
          <w:rFonts w:ascii="Bookman Old Style" w:hAnsi="Bookman Old Style"/>
          <w:sz w:val="26"/>
          <w:szCs w:val="24"/>
        </w:rPr>
      </w:pPr>
      <w:r>
        <w:rPr>
          <w:rFonts w:ascii="Bookman Old Style" w:hAnsi="Bookman Old Style"/>
          <w:sz w:val="26"/>
          <w:szCs w:val="24"/>
        </w:rPr>
        <w:t xml:space="preserve">No new authorization mentioning Non-standard unit such as </w:t>
      </w:r>
      <w:proofErr w:type="spellStart"/>
      <w:r>
        <w:rPr>
          <w:rFonts w:ascii="Bookman Old Style" w:hAnsi="Bookman Old Style"/>
          <w:sz w:val="26"/>
          <w:szCs w:val="24"/>
        </w:rPr>
        <w:t>BoU</w:t>
      </w:r>
      <w:proofErr w:type="spellEnd"/>
      <w:r>
        <w:rPr>
          <w:rFonts w:ascii="Bookman Old Style" w:hAnsi="Bookman Old Style"/>
          <w:sz w:val="26"/>
          <w:szCs w:val="24"/>
        </w:rPr>
        <w:t xml:space="preserve">, packs, Boxes cartons and bottles </w:t>
      </w:r>
      <w:proofErr w:type="spellStart"/>
      <w:r>
        <w:rPr>
          <w:rFonts w:ascii="Bookman Old Style" w:hAnsi="Bookman Old Style"/>
          <w:sz w:val="26"/>
          <w:szCs w:val="24"/>
        </w:rPr>
        <w:t>etc</w:t>
      </w:r>
      <w:proofErr w:type="spellEnd"/>
      <w:r>
        <w:rPr>
          <w:rFonts w:ascii="Bookman Old Style" w:hAnsi="Bookman Old Style"/>
          <w:sz w:val="26"/>
          <w:szCs w:val="24"/>
        </w:rPr>
        <w:t xml:space="preserve"> would be issued by RAs. For this necessary changes are being carried out in the DGFT EDI System also.</w:t>
      </w:r>
    </w:p>
    <w:p w:rsidR="00720356" w:rsidRDefault="00720356" w:rsidP="00720356">
      <w:pPr>
        <w:pStyle w:val="ListParagraph"/>
        <w:numPr>
          <w:ilvl w:val="0"/>
          <w:numId w:val="1"/>
        </w:numPr>
        <w:jc w:val="both"/>
        <w:rPr>
          <w:rFonts w:ascii="Bookman Old Style" w:hAnsi="Bookman Old Style"/>
          <w:sz w:val="26"/>
          <w:szCs w:val="24"/>
        </w:rPr>
      </w:pPr>
      <w:r>
        <w:rPr>
          <w:rFonts w:ascii="Bookman Old Style" w:hAnsi="Bookman Old Style"/>
          <w:sz w:val="26"/>
          <w:szCs w:val="24"/>
        </w:rPr>
        <w:t xml:space="preserve">In order to ensure that exports do not suffer in the meanwhile, for the authorizations already issued and carrying any Non-standard units such as </w:t>
      </w:r>
      <w:proofErr w:type="spellStart"/>
      <w:r>
        <w:rPr>
          <w:rFonts w:ascii="Bookman Old Style" w:hAnsi="Bookman Old Style"/>
          <w:sz w:val="26"/>
          <w:szCs w:val="24"/>
        </w:rPr>
        <w:t>BoU</w:t>
      </w:r>
      <w:proofErr w:type="spellEnd"/>
      <w:r>
        <w:rPr>
          <w:rFonts w:ascii="Bookman Old Style" w:hAnsi="Bookman Old Style"/>
          <w:sz w:val="26"/>
          <w:szCs w:val="24"/>
        </w:rPr>
        <w:t>, packs, Boxes cartons and bottles etc., Customs have been requested to allow exports against such authorizations till 30.10.2020 by accepting exporter’s shipping bills in the UQCs provided in ICEGATE. After 1.11.2020, export/import without standard UQCs will not be permitted.</w:t>
      </w:r>
    </w:p>
    <w:p w:rsidR="00720356" w:rsidRDefault="00720356" w:rsidP="00720356">
      <w:pPr>
        <w:pStyle w:val="ListParagraph"/>
        <w:numPr>
          <w:ilvl w:val="0"/>
          <w:numId w:val="1"/>
        </w:numPr>
        <w:jc w:val="both"/>
        <w:rPr>
          <w:rFonts w:ascii="Bookman Old Style" w:hAnsi="Bookman Old Style"/>
          <w:sz w:val="26"/>
          <w:szCs w:val="24"/>
        </w:rPr>
      </w:pPr>
      <w:r>
        <w:rPr>
          <w:rFonts w:ascii="Bookman Old Style" w:hAnsi="Bookman Old Style"/>
          <w:sz w:val="26"/>
          <w:szCs w:val="24"/>
        </w:rPr>
        <w:lastRenderedPageBreak/>
        <w:t xml:space="preserve">In the meanwhile, such authorization holders are requested to approach concerned RA and get the non-standard units indicated in their authorizations in the import and export quantities, converted to standard quantity units. In case RAs face any difficulty in carrying out these amendments, they will get in touch with the concerned Norms Committee (NC) in </w:t>
      </w:r>
      <w:proofErr w:type="spellStart"/>
      <w:r>
        <w:rPr>
          <w:rFonts w:ascii="Bookman Old Style" w:hAnsi="Bookman Old Style"/>
          <w:sz w:val="26"/>
          <w:szCs w:val="24"/>
        </w:rPr>
        <w:t>Hqrs</w:t>
      </w:r>
      <w:proofErr w:type="spellEnd"/>
      <w:r>
        <w:rPr>
          <w:rFonts w:ascii="Bookman Old Style" w:hAnsi="Bookman Old Style"/>
          <w:sz w:val="26"/>
          <w:szCs w:val="24"/>
        </w:rPr>
        <w:t>.</w:t>
      </w:r>
    </w:p>
    <w:p w:rsidR="00720356" w:rsidRPr="00720356" w:rsidRDefault="00720356" w:rsidP="00720356">
      <w:pPr>
        <w:jc w:val="both"/>
        <w:rPr>
          <w:rFonts w:ascii="Bookman Old Style" w:hAnsi="Bookman Old Style"/>
          <w:sz w:val="26"/>
          <w:szCs w:val="24"/>
        </w:rPr>
      </w:pPr>
      <w:r>
        <w:rPr>
          <w:rFonts w:ascii="Bookman Old Style" w:hAnsi="Bookman Old Style"/>
          <w:sz w:val="26"/>
          <w:szCs w:val="24"/>
        </w:rPr>
        <w:t>Trade notice No. 26/2020-21 dated 14.9.2020 is available at the link:-</w:t>
      </w:r>
    </w:p>
    <w:p w:rsidR="005777B2" w:rsidRPr="00987003" w:rsidRDefault="006C20DF" w:rsidP="00987003">
      <w:pPr>
        <w:jc w:val="both"/>
        <w:rPr>
          <w:rFonts w:ascii="Bookman Old Style" w:hAnsi="Bookman Old Style"/>
          <w:sz w:val="26"/>
          <w:szCs w:val="24"/>
        </w:rPr>
      </w:pPr>
      <w:hyperlink r:id="rId6" w:history="1">
        <w:r w:rsidR="005777B2" w:rsidRPr="00A928BA">
          <w:rPr>
            <w:rStyle w:val="Hyperlink"/>
            <w:rFonts w:ascii="Bookman Old Style" w:hAnsi="Bookman Old Style"/>
            <w:sz w:val="26"/>
            <w:szCs w:val="24"/>
          </w:rPr>
          <w:t>https://content.dgft.gov.in/Website/dgftprod/f7c915e3-80b4-46aa-8e40-d22da8517092/Trade%20Notice%2026.pdf</w:t>
        </w:r>
      </w:hyperlink>
      <w:r w:rsidR="005777B2">
        <w:rPr>
          <w:rFonts w:ascii="Bookman Old Style" w:hAnsi="Bookman Old Style"/>
          <w:sz w:val="26"/>
          <w:szCs w:val="24"/>
        </w:rPr>
        <w:t xml:space="preserve"> </w:t>
      </w:r>
    </w:p>
    <w:p w:rsidR="00987003" w:rsidRDefault="00720356" w:rsidP="00720356">
      <w:pPr>
        <w:spacing w:after="0" w:line="240" w:lineRule="auto"/>
        <w:rPr>
          <w:rFonts w:ascii="Bookman Old Style" w:hAnsi="Bookman Old Style"/>
          <w:sz w:val="26"/>
          <w:szCs w:val="24"/>
        </w:rPr>
      </w:pPr>
      <w:r w:rsidRPr="00720356">
        <w:rPr>
          <w:rFonts w:ascii="Bookman Old Style" w:hAnsi="Bookman Old Style"/>
          <w:sz w:val="26"/>
          <w:szCs w:val="24"/>
        </w:rPr>
        <w:t>This is for kind information of the members.</w:t>
      </w:r>
    </w:p>
    <w:p w:rsidR="00720356" w:rsidRDefault="00720356" w:rsidP="00720356">
      <w:pPr>
        <w:spacing w:after="0" w:line="240" w:lineRule="auto"/>
        <w:rPr>
          <w:rFonts w:ascii="Bookman Old Style" w:hAnsi="Bookman Old Style"/>
          <w:sz w:val="26"/>
          <w:szCs w:val="24"/>
        </w:rPr>
      </w:pPr>
    </w:p>
    <w:p w:rsidR="00720356" w:rsidRPr="00720356" w:rsidRDefault="00720356" w:rsidP="00720356">
      <w:pPr>
        <w:spacing w:after="0" w:line="240" w:lineRule="auto"/>
        <w:rPr>
          <w:rFonts w:ascii="Bookman Old Style" w:hAnsi="Bookman Old Style"/>
          <w:sz w:val="26"/>
          <w:szCs w:val="24"/>
        </w:rPr>
      </w:pPr>
      <w:r>
        <w:rPr>
          <w:rFonts w:ascii="Bookman Old Style" w:hAnsi="Bookman Old Style"/>
          <w:sz w:val="26"/>
          <w:szCs w:val="24"/>
        </w:rPr>
        <w:t>This issues with the approval of Director General EPCES.</w:t>
      </w:r>
    </w:p>
    <w:p w:rsidR="00720356" w:rsidRDefault="00720356" w:rsidP="00720356">
      <w:pPr>
        <w:jc w:val="center"/>
      </w:pPr>
      <w:r>
        <w:t>__________________________________________________</w:t>
      </w:r>
    </w:p>
    <w:p w:rsidR="00720356" w:rsidRDefault="00720356" w:rsidP="00987003"/>
    <w:p w:rsidR="00720356" w:rsidRDefault="00720356" w:rsidP="00987003"/>
    <w:sectPr w:rsidR="00720356" w:rsidSect="00720356">
      <w:pgSz w:w="12240" w:h="15840"/>
      <w:pgMar w:top="450" w:right="99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C7D8A"/>
    <w:multiLevelType w:val="hybridMultilevel"/>
    <w:tmpl w:val="30A6CDB2"/>
    <w:lvl w:ilvl="0" w:tplc="DA6855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03"/>
    <w:rsid w:val="005777B2"/>
    <w:rsid w:val="006C20DF"/>
    <w:rsid w:val="00720356"/>
    <w:rsid w:val="00954156"/>
    <w:rsid w:val="0098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B97D9-A56F-4446-B5B2-3AA2E2F2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003"/>
    <w:rPr>
      <w:color w:val="0000FF"/>
      <w:u w:val="single"/>
    </w:rPr>
  </w:style>
  <w:style w:type="paragraph" w:styleId="ListParagraph">
    <w:name w:val="List Paragraph"/>
    <w:basedOn w:val="Normal"/>
    <w:uiPriority w:val="34"/>
    <w:qFormat/>
    <w:rsid w:val="00720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nt.dgft.gov.in/Website/dgftprod/f7c915e3-80b4-46aa-8e40-d22da8517092/Trade%20Notice%2026.pdf" TargetMode="External"/><Relationship Id="rId5" Type="http://schemas.openxmlformats.org/officeDocument/2006/relationships/hyperlink" Target="mailto:epces@epces.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Giri DDG</dc:creator>
  <cp:keywords/>
  <dc:description/>
  <cp:lastModifiedBy>Anand Giri DDG</cp:lastModifiedBy>
  <cp:revision>3</cp:revision>
  <dcterms:created xsi:type="dcterms:W3CDTF">2020-09-15T08:10:00Z</dcterms:created>
  <dcterms:modified xsi:type="dcterms:W3CDTF">2020-09-17T04:09:00Z</dcterms:modified>
</cp:coreProperties>
</file>