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F16" w:rsidRPr="006A3BC6" w:rsidRDefault="00B44F16" w:rsidP="00B44F16">
      <w:pPr>
        <w:spacing w:after="0" w:line="240" w:lineRule="auto"/>
        <w:jc w:val="center"/>
        <w:rPr>
          <w:rFonts w:ascii="Algerian" w:hAnsi="Algerian"/>
        </w:rPr>
      </w:pPr>
      <w:r w:rsidRPr="006A3BC6">
        <w:rPr>
          <w:rFonts w:ascii="Algerian" w:hAnsi="Algerian"/>
          <w:b/>
          <w:bCs/>
          <w:sz w:val="36"/>
          <w:szCs w:val="32"/>
        </w:rPr>
        <w:t>EXPORT PROMOTION COUNCIL FOR EOUs AND SEZs</w:t>
      </w:r>
    </w:p>
    <w:p w:rsidR="00B44F16" w:rsidRPr="006A3BC6" w:rsidRDefault="00B44F16" w:rsidP="00B44F16">
      <w:pPr>
        <w:spacing w:after="0" w:line="240" w:lineRule="auto"/>
        <w:jc w:val="center"/>
        <w:rPr>
          <w:b/>
        </w:rPr>
      </w:pPr>
      <w:r w:rsidRPr="006A3BC6">
        <w:rPr>
          <w:b/>
        </w:rPr>
        <w:t>(Setup by Ministry of Commerce, Government of India)</w:t>
      </w:r>
    </w:p>
    <w:p w:rsidR="00B44F16" w:rsidRPr="006A3BC6" w:rsidRDefault="00B44F16" w:rsidP="00B44F16">
      <w:pPr>
        <w:spacing w:after="0" w:line="240" w:lineRule="auto"/>
        <w:jc w:val="center"/>
        <w:rPr>
          <w:b/>
        </w:rPr>
      </w:pPr>
      <w:r w:rsidRPr="006A3BC6">
        <w:rPr>
          <w:b/>
        </w:rPr>
        <w:t>8G</w:t>
      </w:r>
      <w:proofErr w:type="gramStart"/>
      <w:r w:rsidRPr="006A3BC6">
        <w:rPr>
          <w:b/>
        </w:rPr>
        <w:t>,  </w:t>
      </w:r>
      <w:proofErr w:type="spellStart"/>
      <w:r w:rsidRPr="006A3BC6">
        <w:rPr>
          <w:b/>
        </w:rPr>
        <w:t>Hansalaya</w:t>
      </w:r>
      <w:proofErr w:type="spellEnd"/>
      <w:proofErr w:type="gramEnd"/>
      <w:r w:rsidRPr="006A3BC6">
        <w:rPr>
          <w:b/>
        </w:rPr>
        <w:t xml:space="preserve"> Building, 15, </w:t>
      </w:r>
      <w:proofErr w:type="spellStart"/>
      <w:r w:rsidRPr="006A3BC6">
        <w:rPr>
          <w:b/>
        </w:rPr>
        <w:t>Barakhamba</w:t>
      </w:r>
      <w:proofErr w:type="spellEnd"/>
      <w:r w:rsidRPr="006A3BC6">
        <w:rPr>
          <w:b/>
        </w:rPr>
        <w:t xml:space="preserve"> Road, New Delhi-110001</w:t>
      </w:r>
    </w:p>
    <w:p w:rsidR="00B44F16" w:rsidRPr="006A3BC6" w:rsidRDefault="00B44F16" w:rsidP="00B44F16">
      <w:pPr>
        <w:spacing w:after="0" w:line="240" w:lineRule="auto"/>
        <w:jc w:val="center"/>
        <w:rPr>
          <w:b/>
        </w:rPr>
      </w:pPr>
      <w:r w:rsidRPr="006A3BC6">
        <w:rPr>
          <w:b/>
        </w:rPr>
        <w:t xml:space="preserve">Tel: 23329766-69 Fax No.011-23329770, </w:t>
      </w:r>
      <w:proofErr w:type="gramStart"/>
      <w:r w:rsidRPr="006A3BC6">
        <w:rPr>
          <w:b/>
        </w:rPr>
        <w:t>Email :</w:t>
      </w:r>
      <w:proofErr w:type="gramEnd"/>
      <w:r w:rsidRPr="006A3BC6">
        <w:rPr>
          <w:b/>
        </w:rPr>
        <w:t xml:space="preserve"> </w:t>
      </w:r>
      <w:hyperlink r:id="rId4" w:history="1">
        <w:r w:rsidRPr="006A3BC6">
          <w:rPr>
            <w:rStyle w:val="Hyperlink"/>
          </w:rPr>
          <w:t>epces@epces.in</w:t>
        </w:r>
      </w:hyperlink>
    </w:p>
    <w:p w:rsidR="00B44F16" w:rsidRPr="006A3BC6" w:rsidRDefault="00B44F16" w:rsidP="00B44F16">
      <w:pPr>
        <w:spacing w:after="0" w:line="240" w:lineRule="auto"/>
        <w:jc w:val="both"/>
      </w:pPr>
      <w:r w:rsidRPr="006A3BC6">
        <w:rPr>
          <w:b/>
          <w:bCs/>
        </w:rPr>
        <w:t> </w:t>
      </w:r>
    </w:p>
    <w:p w:rsidR="00B44F16" w:rsidRPr="006A3BC6" w:rsidRDefault="00B44F16" w:rsidP="00B44F16">
      <w:pPr>
        <w:spacing w:after="0" w:line="240" w:lineRule="auto"/>
        <w:jc w:val="both"/>
      </w:pPr>
      <w:r w:rsidRPr="006A3BC6">
        <w:rPr>
          <w:b/>
          <w:bCs/>
        </w:rPr>
        <w:t>Anand Giri                                                                                                             </w:t>
      </w:r>
      <w:r w:rsidRPr="006A3BC6">
        <w:rPr>
          <w:b/>
          <w:bCs/>
        </w:rPr>
        <w:tab/>
      </w:r>
      <w:r w:rsidRPr="006A3BC6">
        <w:rPr>
          <w:b/>
          <w:bCs/>
        </w:rPr>
        <w:tab/>
        <w:t xml:space="preserve"> </w:t>
      </w:r>
      <w:r w:rsidRPr="006A3BC6">
        <w:t>EPC/SEZ/AM18/F-4</w:t>
      </w:r>
      <w:r w:rsidRPr="006A3BC6">
        <w:rPr>
          <w:b/>
          <w:bCs/>
        </w:rPr>
        <w:t xml:space="preserve">     </w:t>
      </w:r>
    </w:p>
    <w:p w:rsidR="00B44F16" w:rsidRDefault="00B44F16" w:rsidP="00B44F16">
      <w:pPr>
        <w:spacing w:after="0" w:line="240" w:lineRule="auto"/>
      </w:pPr>
      <w:r w:rsidRPr="006A3BC6">
        <w:rPr>
          <w:b/>
          <w:bCs/>
        </w:rPr>
        <w:t xml:space="preserve">Dy. Director General                                                                                              </w:t>
      </w:r>
      <w:r w:rsidRPr="006A3BC6">
        <w:rPr>
          <w:b/>
          <w:bCs/>
        </w:rPr>
        <w:tab/>
      </w:r>
      <w:r>
        <w:t xml:space="preserve"> August 2</w:t>
      </w:r>
      <w:r>
        <w:t>8</w:t>
      </w:r>
      <w:r w:rsidRPr="006A3BC6">
        <w:t>, 2020</w:t>
      </w:r>
    </w:p>
    <w:p w:rsidR="00B44F16" w:rsidRDefault="00B44F16" w:rsidP="00B44F16">
      <w:pPr>
        <w:spacing w:after="0" w:line="240" w:lineRule="auto"/>
      </w:pPr>
    </w:p>
    <w:p w:rsidR="00B44F16" w:rsidRDefault="00B44F16" w:rsidP="00B44F16">
      <w:pPr>
        <w:shd w:val="clear" w:color="auto" w:fill="FFFFFF"/>
        <w:spacing w:after="0" w:line="240" w:lineRule="auto"/>
        <w:outlineLvl w:val="2"/>
        <w:rPr>
          <w:rFonts w:ascii="Arial Black" w:eastAsia="Times New Roman" w:hAnsi="Arial Black" w:cs="Times New Roman"/>
          <w:b/>
          <w:bCs/>
          <w:sz w:val="32"/>
          <w:szCs w:val="32"/>
        </w:rPr>
      </w:pPr>
      <w:r w:rsidRPr="008178A0">
        <w:rPr>
          <w:rFonts w:ascii="Arial Black" w:eastAsia="Times New Roman" w:hAnsi="Arial Black" w:cs="Times New Roman"/>
          <w:b/>
          <w:bCs/>
          <w:sz w:val="34"/>
          <w:szCs w:val="32"/>
        </w:rPr>
        <w:t>EPCES CIRCULAR NO.35</w:t>
      </w:r>
      <w:r>
        <w:rPr>
          <w:rFonts w:ascii="Arial Black" w:eastAsia="Times New Roman" w:hAnsi="Arial Black" w:cs="Times New Roman"/>
          <w:b/>
          <w:bCs/>
          <w:sz w:val="34"/>
          <w:szCs w:val="32"/>
        </w:rPr>
        <w:t>9</w:t>
      </w:r>
      <w:r w:rsidRPr="008178A0">
        <w:rPr>
          <w:rFonts w:ascii="Arial Black" w:eastAsia="Times New Roman" w:hAnsi="Arial Black" w:cs="Times New Roman"/>
          <w:b/>
          <w:bCs/>
          <w:sz w:val="34"/>
          <w:szCs w:val="32"/>
        </w:rPr>
        <w:t xml:space="preserve"> DATED 2</w:t>
      </w:r>
      <w:r>
        <w:rPr>
          <w:rFonts w:ascii="Arial Black" w:eastAsia="Times New Roman" w:hAnsi="Arial Black" w:cs="Times New Roman"/>
          <w:b/>
          <w:bCs/>
          <w:sz w:val="34"/>
          <w:szCs w:val="32"/>
        </w:rPr>
        <w:t>8</w:t>
      </w:r>
      <w:r w:rsidRPr="008178A0">
        <w:rPr>
          <w:rFonts w:ascii="Arial Black" w:eastAsia="Times New Roman" w:hAnsi="Arial Black" w:cs="Times New Roman"/>
          <w:b/>
          <w:bCs/>
          <w:sz w:val="34"/>
          <w:szCs w:val="32"/>
        </w:rPr>
        <w:t>.08.2020</w:t>
      </w:r>
    </w:p>
    <w:p w:rsidR="00B44F16" w:rsidRDefault="00B44F16" w:rsidP="00B44F16">
      <w:pPr>
        <w:spacing w:after="0" w:line="240" w:lineRule="auto"/>
        <w:rPr>
          <w:rFonts w:ascii="Bookman Old Style" w:hAnsi="Bookman Old Style"/>
          <w:b/>
          <w:sz w:val="30"/>
        </w:rPr>
      </w:pPr>
    </w:p>
    <w:p w:rsidR="00207815" w:rsidRPr="00B44F16" w:rsidRDefault="00B44F16" w:rsidP="00B44F16">
      <w:pPr>
        <w:spacing w:after="0" w:line="240" w:lineRule="auto"/>
        <w:jc w:val="both"/>
        <w:rPr>
          <w:rFonts w:ascii="Bookman Old Style" w:hAnsi="Bookman Old Style"/>
          <w:b/>
          <w:sz w:val="26"/>
          <w:szCs w:val="24"/>
        </w:rPr>
      </w:pPr>
      <w:proofErr w:type="gramStart"/>
      <w:r w:rsidRPr="00B44F16">
        <w:rPr>
          <w:rFonts w:ascii="Bookman Old Style" w:hAnsi="Bookman Old Style"/>
          <w:b/>
          <w:sz w:val="26"/>
          <w:szCs w:val="24"/>
        </w:rPr>
        <w:t>Subject</w:t>
      </w:r>
      <w:r w:rsidRPr="00B44F16">
        <w:rPr>
          <w:rFonts w:ascii="Bookman Old Style" w:hAnsi="Bookman Old Style"/>
          <w:b/>
          <w:sz w:val="26"/>
          <w:szCs w:val="24"/>
        </w:rPr>
        <w:t xml:space="preserve"> :</w:t>
      </w:r>
      <w:proofErr w:type="gramEnd"/>
      <w:r w:rsidRPr="00B44F16">
        <w:rPr>
          <w:rFonts w:ascii="Bookman Old Style" w:hAnsi="Bookman Old Style"/>
          <w:b/>
          <w:sz w:val="26"/>
          <w:szCs w:val="24"/>
        </w:rPr>
        <w:t xml:space="preserve"> GST Newsletter of GST Council Secretariat – July 2020</w:t>
      </w:r>
    </w:p>
    <w:p w:rsidR="00B44F16" w:rsidRPr="00B44F16" w:rsidRDefault="00B44F16" w:rsidP="00B44F16">
      <w:pPr>
        <w:spacing w:after="0" w:line="240" w:lineRule="auto"/>
        <w:jc w:val="both"/>
        <w:rPr>
          <w:rFonts w:ascii="Bookman Old Style" w:hAnsi="Bookman Old Style"/>
          <w:b/>
          <w:sz w:val="24"/>
          <w:szCs w:val="24"/>
        </w:rPr>
      </w:pPr>
    </w:p>
    <w:p w:rsidR="00B44F16" w:rsidRPr="00B44F16" w:rsidRDefault="00B44F16" w:rsidP="00B44F16">
      <w:pPr>
        <w:spacing w:after="0" w:line="240" w:lineRule="auto"/>
        <w:jc w:val="both"/>
        <w:rPr>
          <w:sz w:val="24"/>
          <w:szCs w:val="24"/>
        </w:rPr>
      </w:pPr>
      <w:r w:rsidRPr="00B44F16">
        <w:rPr>
          <w:sz w:val="24"/>
          <w:szCs w:val="24"/>
        </w:rPr>
        <w:t>We are sending as attachment, GST Newsletter for the month of July, 2020, issued by GST Council Secretariat, Ministry of Finance, Government of India, providi</w:t>
      </w:r>
      <w:bookmarkStart w:id="0" w:name="_GoBack"/>
      <w:bookmarkEnd w:id="0"/>
      <w:r w:rsidRPr="00B44F16">
        <w:rPr>
          <w:sz w:val="24"/>
          <w:szCs w:val="24"/>
        </w:rPr>
        <w:t>ng updates on the provisions of GST.</w:t>
      </w:r>
    </w:p>
    <w:p w:rsidR="00B44F16" w:rsidRPr="00B44F16" w:rsidRDefault="00B44F16" w:rsidP="00B44F16">
      <w:pPr>
        <w:spacing w:after="0" w:line="240" w:lineRule="auto"/>
        <w:jc w:val="both"/>
        <w:rPr>
          <w:sz w:val="24"/>
          <w:szCs w:val="24"/>
        </w:rPr>
      </w:pPr>
    </w:p>
    <w:p w:rsidR="00B44F16" w:rsidRPr="00B44F16" w:rsidRDefault="00B44F16" w:rsidP="00B44F16">
      <w:pPr>
        <w:spacing w:after="0" w:line="240" w:lineRule="auto"/>
        <w:jc w:val="both"/>
        <w:rPr>
          <w:sz w:val="24"/>
          <w:szCs w:val="24"/>
        </w:rPr>
      </w:pPr>
      <w:r w:rsidRPr="00B44F16">
        <w:rPr>
          <w:sz w:val="24"/>
          <w:szCs w:val="24"/>
        </w:rPr>
        <w:t xml:space="preserve">As per the newsletter, vide Notification No. 60/2020-CT and Notification No. 61/2020-CT dated 30.7.2020, Government of India notified the revised scheme for implementing e-invoicing only for business with a turnover of above </w:t>
      </w:r>
      <w:proofErr w:type="spellStart"/>
      <w:r w:rsidRPr="00B44F16">
        <w:rPr>
          <w:sz w:val="24"/>
          <w:szCs w:val="24"/>
        </w:rPr>
        <w:t>Rs</w:t>
      </w:r>
      <w:proofErr w:type="spellEnd"/>
      <w:r w:rsidRPr="00B44F16">
        <w:rPr>
          <w:sz w:val="24"/>
          <w:szCs w:val="24"/>
        </w:rPr>
        <w:t xml:space="preserve">. 500 crore from 01/10/2020. The government amended the earlier Notification No. 13/2020-Central Tax dated 21.3.2020 under Rule 48(4) of the CGST Rules, 2017. </w:t>
      </w:r>
    </w:p>
    <w:p w:rsidR="00B44F16" w:rsidRPr="00B44F16" w:rsidRDefault="00B44F16" w:rsidP="00B44F16">
      <w:pPr>
        <w:spacing w:after="0" w:line="240" w:lineRule="auto"/>
        <w:jc w:val="both"/>
        <w:rPr>
          <w:sz w:val="24"/>
          <w:szCs w:val="24"/>
        </w:rPr>
      </w:pPr>
    </w:p>
    <w:p w:rsidR="00B44F16" w:rsidRPr="00B44F16" w:rsidRDefault="00B44F16" w:rsidP="00B44F16">
      <w:pPr>
        <w:spacing w:after="0" w:line="240" w:lineRule="auto"/>
        <w:jc w:val="both"/>
        <w:rPr>
          <w:sz w:val="24"/>
          <w:szCs w:val="24"/>
        </w:rPr>
      </w:pPr>
      <w:r w:rsidRPr="00B44F16">
        <w:rPr>
          <w:sz w:val="24"/>
          <w:szCs w:val="24"/>
        </w:rPr>
        <w:t>It was informed vide Notification No. 59/2020-Central Tax dated 13.7.2020 that due date for filing Annual Return for composition suppliers on Form GSTR-4 for the financial year 2019-20 has been extended from July 15 to August 31, 2020.</w:t>
      </w:r>
    </w:p>
    <w:p w:rsidR="00B44F16" w:rsidRPr="00B44F16" w:rsidRDefault="00B44F16" w:rsidP="00B44F16">
      <w:pPr>
        <w:spacing w:after="0" w:line="240" w:lineRule="auto"/>
        <w:jc w:val="both"/>
        <w:rPr>
          <w:sz w:val="24"/>
          <w:szCs w:val="24"/>
        </w:rPr>
      </w:pPr>
    </w:p>
    <w:p w:rsidR="00B44F16" w:rsidRPr="00B44F16" w:rsidRDefault="00B44F16" w:rsidP="00B44F16">
      <w:pPr>
        <w:spacing w:after="0" w:line="240" w:lineRule="auto"/>
        <w:jc w:val="both"/>
        <w:rPr>
          <w:sz w:val="24"/>
          <w:szCs w:val="24"/>
        </w:rPr>
      </w:pPr>
      <w:r w:rsidRPr="00B44F16">
        <w:rPr>
          <w:sz w:val="24"/>
          <w:szCs w:val="24"/>
        </w:rPr>
        <w:t>Vide Notification No. 58/2020-Central Tax dated 1.7.2020 it was informed that The CBIC amend rule 67A of the Central Good and Services Tax Rules, 2017, relating to the manner of furnishing of return or details of outward supplies by short messaging service facility.</w:t>
      </w:r>
    </w:p>
    <w:p w:rsidR="00B44F16" w:rsidRPr="00B44F16" w:rsidRDefault="00B44F16" w:rsidP="00B44F16">
      <w:pPr>
        <w:spacing w:after="0" w:line="240" w:lineRule="auto"/>
        <w:jc w:val="both"/>
        <w:rPr>
          <w:sz w:val="24"/>
          <w:szCs w:val="24"/>
        </w:rPr>
      </w:pPr>
    </w:p>
    <w:p w:rsidR="00B44F16" w:rsidRPr="00B44F16" w:rsidRDefault="00B44F16" w:rsidP="00B44F16">
      <w:pPr>
        <w:spacing w:after="0" w:line="240" w:lineRule="auto"/>
        <w:jc w:val="both"/>
        <w:rPr>
          <w:sz w:val="24"/>
          <w:szCs w:val="24"/>
        </w:rPr>
      </w:pPr>
      <w:r w:rsidRPr="00B44F16">
        <w:rPr>
          <w:sz w:val="24"/>
          <w:szCs w:val="24"/>
        </w:rPr>
        <w:t>A copy of the newsletter is attached along with for perusal of the members.</w:t>
      </w:r>
    </w:p>
    <w:p w:rsidR="00B44F16" w:rsidRDefault="00B44F16" w:rsidP="00B44F16">
      <w:pPr>
        <w:jc w:val="center"/>
      </w:pPr>
      <w:r>
        <w:t>______________________________________</w:t>
      </w:r>
    </w:p>
    <w:p w:rsidR="00B44F16" w:rsidRDefault="00B44F16" w:rsidP="00B44F16"/>
    <w:p w:rsidR="00B44F16" w:rsidRDefault="00B44F16" w:rsidP="00B44F16"/>
    <w:p w:rsidR="00B44F16" w:rsidRPr="00B44F16" w:rsidRDefault="00B44F16" w:rsidP="00B44F16"/>
    <w:sectPr w:rsidR="00B44F16" w:rsidRPr="00B44F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16"/>
    <w:rsid w:val="00207815"/>
    <w:rsid w:val="00B44F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4EBE26-92CC-4723-998D-5B950A2F2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4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44F1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epces@epces.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275</Words>
  <Characters>1574</Characters>
  <Application>Microsoft Office Word</Application>
  <DocSecurity>0</DocSecurity>
  <Lines>13</Lines>
  <Paragraphs>3</Paragraphs>
  <ScaleCrop>false</ScaleCrop>
  <Company/>
  <LinksUpToDate>false</LinksUpToDate>
  <CharactersWithSpaces>1846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 Giri DDG</dc:creator>
  <cp:keywords/>
  <dc:description/>
  <cp:lastModifiedBy>Anand Giri DDG</cp:lastModifiedBy>
  <cp:revision>1</cp:revision>
  <dcterms:created xsi:type="dcterms:W3CDTF">2020-08-28T12:14:00Z</dcterms:created>
  <dcterms:modified xsi:type="dcterms:W3CDTF">2020-08-28T12:23:00Z</dcterms:modified>
</cp:coreProperties>
</file>