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A86" w:rsidRPr="006A3BC6" w:rsidRDefault="00621A86" w:rsidP="00621A86">
      <w:pPr>
        <w:spacing w:after="0" w:line="240" w:lineRule="auto"/>
        <w:jc w:val="center"/>
        <w:rPr>
          <w:rFonts w:ascii="Algerian" w:hAnsi="Algerian"/>
        </w:rPr>
      </w:pPr>
      <w:r w:rsidRPr="006A3BC6">
        <w:rPr>
          <w:rFonts w:ascii="Algerian" w:hAnsi="Algerian"/>
          <w:b/>
          <w:bCs/>
          <w:sz w:val="36"/>
          <w:szCs w:val="32"/>
        </w:rPr>
        <w:t>EXPORT PROMOTION COUNCIL FOR EOUs AND SEZs</w:t>
      </w:r>
    </w:p>
    <w:p w:rsidR="00621A86" w:rsidRPr="006A3BC6" w:rsidRDefault="00621A86" w:rsidP="00621A86">
      <w:pPr>
        <w:spacing w:after="0" w:line="240" w:lineRule="auto"/>
        <w:jc w:val="center"/>
        <w:rPr>
          <w:b/>
        </w:rPr>
      </w:pPr>
      <w:r w:rsidRPr="006A3BC6">
        <w:rPr>
          <w:b/>
        </w:rPr>
        <w:t>(Setup by Ministry of Commerce, Government of India)</w:t>
      </w:r>
    </w:p>
    <w:p w:rsidR="00621A86" w:rsidRPr="006A3BC6" w:rsidRDefault="00621A86" w:rsidP="00621A86">
      <w:pPr>
        <w:spacing w:after="0" w:line="240" w:lineRule="auto"/>
        <w:jc w:val="center"/>
        <w:rPr>
          <w:b/>
        </w:rPr>
      </w:pPr>
      <w:r w:rsidRPr="006A3BC6">
        <w:rPr>
          <w:b/>
        </w:rPr>
        <w:t>8G</w:t>
      </w:r>
      <w:proofErr w:type="gramStart"/>
      <w:r w:rsidRPr="006A3BC6">
        <w:rPr>
          <w:b/>
        </w:rPr>
        <w:t>,  </w:t>
      </w:r>
      <w:proofErr w:type="spellStart"/>
      <w:r w:rsidRPr="006A3BC6">
        <w:rPr>
          <w:b/>
        </w:rPr>
        <w:t>Hansalaya</w:t>
      </w:r>
      <w:proofErr w:type="spellEnd"/>
      <w:proofErr w:type="gramEnd"/>
      <w:r w:rsidRPr="006A3BC6">
        <w:rPr>
          <w:b/>
        </w:rPr>
        <w:t xml:space="preserve"> Building, 15, </w:t>
      </w:r>
      <w:proofErr w:type="spellStart"/>
      <w:r w:rsidRPr="006A3BC6">
        <w:rPr>
          <w:b/>
        </w:rPr>
        <w:t>Barakhamba</w:t>
      </w:r>
      <w:proofErr w:type="spellEnd"/>
      <w:r w:rsidRPr="006A3BC6">
        <w:rPr>
          <w:b/>
        </w:rPr>
        <w:t xml:space="preserve"> Road, New Delhi-110001</w:t>
      </w:r>
    </w:p>
    <w:p w:rsidR="00621A86" w:rsidRPr="006A3BC6" w:rsidRDefault="00621A86" w:rsidP="00621A86">
      <w:pPr>
        <w:spacing w:after="0" w:line="240" w:lineRule="auto"/>
        <w:jc w:val="center"/>
        <w:rPr>
          <w:b/>
        </w:rPr>
      </w:pPr>
      <w:r w:rsidRPr="006A3BC6">
        <w:rPr>
          <w:b/>
        </w:rPr>
        <w:t xml:space="preserve">Tel: 23329766-69 Fax No.011-23329770, </w:t>
      </w:r>
      <w:proofErr w:type="gramStart"/>
      <w:r w:rsidRPr="006A3BC6">
        <w:rPr>
          <w:b/>
        </w:rPr>
        <w:t>Email :</w:t>
      </w:r>
      <w:proofErr w:type="gramEnd"/>
      <w:r w:rsidRPr="006A3BC6">
        <w:rPr>
          <w:b/>
        </w:rPr>
        <w:t xml:space="preserve"> </w:t>
      </w:r>
      <w:hyperlink r:id="rId5" w:history="1">
        <w:r w:rsidRPr="006A3BC6">
          <w:rPr>
            <w:rStyle w:val="Hyperlink"/>
          </w:rPr>
          <w:t>epces@epces.in</w:t>
        </w:r>
      </w:hyperlink>
    </w:p>
    <w:p w:rsidR="00621A86" w:rsidRPr="006A3BC6" w:rsidRDefault="00621A86" w:rsidP="00621A86">
      <w:pPr>
        <w:spacing w:after="0" w:line="240" w:lineRule="auto"/>
        <w:jc w:val="both"/>
      </w:pPr>
      <w:r w:rsidRPr="006A3BC6">
        <w:rPr>
          <w:b/>
          <w:bCs/>
        </w:rPr>
        <w:t> </w:t>
      </w:r>
    </w:p>
    <w:p w:rsidR="00621A86" w:rsidRPr="006A3BC6" w:rsidRDefault="00621A86" w:rsidP="00621A86">
      <w:pPr>
        <w:spacing w:after="0" w:line="240" w:lineRule="auto"/>
        <w:jc w:val="both"/>
      </w:pPr>
      <w:r w:rsidRPr="006A3BC6">
        <w:rPr>
          <w:b/>
          <w:bCs/>
        </w:rPr>
        <w:t>Anand Giri                                                                                                             </w:t>
      </w:r>
      <w:r w:rsidRPr="006A3BC6">
        <w:rPr>
          <w:b/>
          <w:bCs/>
        </w:rPr>
        <w:tab/>
      </w:r>
      <w:r w:rsidRPr="006A3BC6">
        <w:rPr>
          <w:b/>
          <w:bCs/>
        </w:rPr>
        <w:tab/>
        <w:t xml:space="preserve"> </w:t>
      </w:r>
      <w:r w:rsidRPr="006A3BC6">
        <w:t>EPC/SEZ/AM18/F-4</w:t>
      </w:r>
      <w:r w:rsidRPr="006A3BC6">
        <w:rPr>
          <w:b/>
          <w:bCs/>
        </w:rPr>
        <w:t xml:space="preserve">     </w:t>
      </w:r>
    </w:p>
    <w:p w:rsidR="00621A86" w:rsidRDefault="00621A86" w:rsidP="00621A86">
      <w:pPr>
        <w:spacing w:after="0" w:line="240" w:lineRule="auto"/>
      </w:pPr>
      <w:r w:rsidRPr="006A3BC6">
        <w:rPr>
          <w:b/>
          <w:bCs/>
        </w:rPr>
        <w:t xml:space="preserve">Dy. Director General                                                                                              </w:t>
      </w:r>
      <w:r w:rsidRPr="006A3BC6">
        <w:rPr>
          <w:b/>
          <w:bCs/>
        </w:rPr>
        <w:tab/>
      </w:r>
      <w:r>
        <w:t xml:space="preserve"> July </w:t>
      </w:r>
      <w:r>
        <w:t>13</w:t>
      </w:r>
      <w:r w:rsidRPr="006A3BC6">
        <w:t>, 2020</w:t>
      </w:r>
    </w:p>
    <w:p w:rsidR="00621A86" w:rsidRPr="006A3BC6" w:rsidRDefault="00621A86" w:rsidP="00621A86">
      <w:pPr>
        <w:spacing w:after="0" w:line="240" w:lineRule="auto"/>
      </w:pPr>
    </w:p>
    <w:p w:rsidR="00621A86" w:rsidRDefault="00621A86" w:rsidP="00621A86">
      <w:pPr>
        <w:shd w:val="clear" w:color="auto" w:fill="FFFFFF"/>
        <w:spacing w:after="0" w:line="240" w:lineRule="auto"/>
        <w:outlineLvl w:val="2"/>
        <w:rPr>
          <w:rFonts w:ascii="Arial Black" w:eastAsia="Times New Roman" w:hAnsi="Arial Black" w:cs="Times New Roman"/>
          <w:b/>
          <w:bCs/>
          <w:sz w:val="32"/>
          <w:szCs w:val="32"/>
        </w:rPr>
      </w:pPr>
      <w:r w:rsidRPr="006A3BC6">
        <w:rPr>
          <w:rFonts w:ascii="Arial Black" w:eastAsia="Times New Roman" w:hAnsi="Arial Black" w:cs="Times New Roman"/>
          <w:b/>
          <w:bCs/>
          <w:sz w:val="32"/>
          <w:szCs w:val="32"/>
        </w:rPr>
        <w:t>EPCES CIRCULAR NO.3</w:t>
      </w:r>
      <w:r>
        <w:rPr>
          <w:rFonts w:ascii="Arial Black" w:eastAsia="Times New Roman" w:hAnsi="Arial Black" w:cs="Times New Roman"/>
          <w:b/>
          <w:bCs/>
          <w:sz w:val="32"/>
          <w:szCs w:val="32"/>
        </w:rPr>
        <w:t>5</w:t>
      </w:r>
      <w:r>
        <w:rPr>
          <w:rFonts w:ascii="Arial Black" w:eastAsia="Times New Roman" w:hAnsi="Arial Black" w:cs="Times New Roman"/>
          <w:b/>
          <w:bCs/>
          <w:sz w:val="32"/>
          <w:szCs w:val="32"/>
        </w:rPr>
        <w:t>3</w:t>
      </w:r>
      <w:r w:rsidRPr="006A3BC6">
        <w:rPr>
          <w:rFonts w:ascii="Arial Black" w:eastAsia="Times New Roman" w:hAnsi="Arial Black" w:cs="Times New Roman"/>
          <w:b/>
          <w:bCs/>
          <w:sz w:val="32"/>
          <w:szCs w:val="32"/>
        </w:rPr>
        <w:t xml:space="preserve"> DATED </w:t>
      </w:r>
      <w:r>
        <w:rPr>
          <w:rFonts w:ascii="Arial Black" w:eastAsia="Times New Roman" w:hAnsi="Arial Black" w:cs="Times New Roman"/>
          <w:b/>
          <w:bCs/>
          <w:sz w:val="32"/>
          <w:szCs w:val="32"/>
        </w:rPr>
        <w:t>13</w:t>
      </w:r>
      <w:r w:rsidRPr="006A3BC6">
        <w:rPr>
          <w:rFonts w:ascii="Arial Black" w:eastAsia="Times New Roman" w:hAnsi="Arial Black" w:cs="Times New Roman"/>
          <w:b/>
          <w:bCs/>
          <w:sz w:val="32"/>
          <w:szCs w:val="32"/>
        </w:rPr>
        <w:t>.0</w:t>
      </w:r>
      <w:r>
        <w:rPr>
          <w:rFonts w:ascii="Arial Black" w:eastAsia="Times New Roman" w:hAnsi="Arial Black" w:cs="Times New Roman"/>
          <w:b/>
          <w:bCs/>
          <w:sz w:val="32"/>
          <w:szCs w:val="32"/>
        </w:rPr>
        <w:t>7.202</w:t>
      </w:r>
      <w:r w:rsidRPr="006A3BC6">
        <w:rPr>
          <w:rFonts w:ascii="Arial Black" w:eastAsia="Times New Roman" w:hAnsi="Arial Black" w:cs="Times New Roman"/>
          <w:b/>
          <w:bCs/>
          <w:sz w:val="32"/>
          <w:szCs w:val="32"/>
        </w:rPr>
        <w:t>0</w:t>
      </w:r>
    </w:p>
    <w:p w:rsidR="00621A86" w:rsidRPr="00E46D19" w:rsidRDefault="00621A86" w:rsidP="00621A86">
      <w:pPr>
        <w:shd w:val="clear" w:color="auto" w:fill="FFFFFF"/>
        <w:spacing w:after="0" w:line="240" w:lineRule="auto"/>
        <w:jc w:val="both"/>
        <w:outlineLvl w:val="2"/>
        <w:rPr>
          <w:sz w:val="14"/>
        </w:rPr>
      </w:pPr>
    </w:p>
    <w:p w:rsidR="00621A86" w:rsidRDefault="00621A86" w:rsidP="00621A86">
      <w:pPr>
        <w:rPr>
          <w:b/>
        </w:rPr>
      </w:pPr>
      <w:proofErr w:type="gramStart"/>
      <w:r>
        <w:rPr>
          <w:b/>
        </w:rPr>
        <w:t>Subject :</w:t>
      </w:r>
      <w:proofErr w:type="gramEnd"/>
      <w:r>
        <w:rPr>
          <w:b/>
        </w:rPr>
        <w:t xml:space="preserve"> Update from GST Council Secretariat – GST Newsletter</w:t>
      </w:r>
    </w:p>
    <w:p w:rsidR="00621A86" w:rsidRDefault="00621A86" w:rsidP="00621A86">
      <w:pPr>
        <w:rPr>
          <w:b/>
        </w:rPr>
      </w:pPr>
    </w:p>
    <w:p w:rsidR="00621A86" w:rsidRDefault="00621A86" w:rsidP="00621A86">
      <w:pPr>
        <w:jc w:val="both"/>
      </w:pPr>
      <w:r>
        <w:t xml:space="preserve">We are enclosing herewith GST Newsletter issued by GST Council Secretariat, Government of India, </w:t>
      </w:r>
      <w:proofErr w:type="gramStart"/>
      <w:r>
        <w:t>New</w:t>
      </w:r>
      <w:proofErr w:type="gramEnd"/>
      <w:r>
        <w:t xml:space="preserve"> Delhi. The Newsletter provide that updates and relaxation, initiatives provided in GST rules and regulations. Some of the updates are as under:-</w:t>
      </w:r>
    </w:p>
    <w:p w:rsidR="00621A86" w:rsidRDefault="00621A86" w:rsidP="00BB76EA">
      <w:pPr>
        <w:pStyle w:val="ListParagraph"/>
        <w:numPr>
          <w:ilvl w:val="0"/>
          <w:numId w:val="1"/>
        </w:numPr>
        <w:ind w:hanging="540"/>
        <w:jc w:val="both"/>
      </w:pPr>
      <w:bookmarkStart w:id="0" w:name="_GoBack"/>
      <w:bookmarkEnd w:id="0"/>
      <w:r>
        <w:t>Reduction in late fee for past GSTR-3B returns</w:t>
      </w:r>
    </w:p>
    <w:p w:rsidR="00621A86" w:rsidRDefault="00621A86" w:rsidP="00BB76EA">
      <w:pPr>
        <w:pStyle w:val="ListParagraph"/>
        <w:numPr>
          <w:ilvl w:val="0"/>
          <w:numId w:val="1"/>
        </w:numPr>
        <w:ind w:hanging="540"/>
        <w:jc w:val="both"/>
      </w:pPr>
      <w:r>
        <w:t>Relief for small taxpayers for late filing of GSTR-3B</w:t>
      </w:r>
    </w:p>
    <w:p w:rsidR="00621A86" w:rsidRDefault="00621A86" w:rsidP="00BB76EA">
      <w:pPr>
        <w:pStyle w:val="ListParagraph"/>
        <w:numPr>
          <w:ilvl w:val="0"/>
          <w:numId w:val="1"/>
        </w:numPr>
        <w:ind w:hanging="540"/>
        <w:jc w:val="both"/>
      </w:pPr>
      <w:r>
        <w:t>Relief for small taxpayers in filing GSTR3B for subsequent tax period</w:t>
      </w:r>
    </w:p>
    <w:p w:rsidR="00621A86" w:rsidRDefault="00621A86" w:rsidP="00BB76EA">
      <w:pPr>
        <w:pStyle w:val="ListParagraph"/>
        <w:numPr>
          <w:ilvl w:val="0"/>
          <w:numId w:val="1"/>
        </w:numPr>
        <w:ind w:hanging="540"/>
        <w:jc w:val="both"/>
      </w:pPr>
      <w:r>
        <w:t>One-time extension in period for seeking revocation of cancellation of registration.</w:t>
      </w:r>
    </w:p>
    <w:p w:rsidR="00621A86" w:rsidRDefault="00621A86" w:rsidP="00BB76EA">
      <w:pPr>
        <w:pStyle w:val="ListParagraph"/>
        <w:numPr>
          <w:ilvl w:val="0"/>
          <w:numId w:val="1"/>
        </w:numPr>
        <w:ind w:hanging="540"/>
        <w:jc w:val="both"/>
      </w:pPr>
      <w:r>
        <w:t>GSTR-3B late fee restricted to Rs.500/- for return filed till 30.9.2020 (Notification No. 57/2020-Central Tax, dated 30.6.2020)</w:t>
      </w:r>
    </w:p>
    <w:p w:rsidR="00621A86" w:rsidRDefault="00621A86" w:rsidP="00BB76EA">
      <w:pPr>
        <w:pStyle w:val="ListParagraph"/>
        <w:numPr>
          <w:ilvl w:val="0"/>
          <w:numId w:val="1"/>
        </w:numPr>
        <w:ind w:hanging="540"/>
        <w:jc w:val="both"/>
      </w:pPr>
      <w:r>
        <w:t>Period to pass order on GST refund application further extended (Notification No. 56/2020-Central Tax dated 27.6.2020 and Notification No. 46/2020-Central Tax dated 9.6.2020)</w:t>
      </w:r>
    </w:p>
    <w:p w:rsidR="00621A86" w:rsidRDefault="00621A86" w:rsidP="00BB76EA">
      <w:pPr>
        <w:pStyle w:val="ListParagraph"/>
        <w:numPr>
          <w:ilvl w:val="0"/>
          <w:numId w:val="1"/>
        </w:numPr>
        <w:ind w:hanging="540"/>
        <w:jc w:val="both"/>
      </w:pPr>
      <w:r>
        <w:t>Time limit for completion or compliance of any action, further extended (Notification No. 55/2020-Central Tax dated 27.6.2020)</w:t>
      </w:r>
    </w:p>
    <w:p w:rsidR="00621A86" w:rsidRDefault="00621A86" w:rsidP="00BB76EA">
      <w:pPr>
        <w:pStyle w:val="ListParagraph"/>
        <w:numPr>
          <w:ilvl w:val="0"/>
          <w:numId w:val="1"/>
        </w:numPr>
        <w:ind w:hanging="540"/>
        <w:jc w:val="both"/>
      </w:pPr>
      <w:r>
        <w:t>Companies can verify GSTR-3B and GSTR-1 through EVC (Notification No. 48/2020-Central Tax dated 19.6.2020)</w:t>
      </w:r>
    </w:p>
    <w:p w:rsidR="00621A86" w:rsidRDefault="00621A86" w:rsidP="00BB76EA">
      <w:pPr>
        <w:pStyle w:val="ListParagraph"/>
        <w:numPr>
          <w:ilvl w:val="0"/>
          <w:numId w:val="1"/>
        </w:numPr>
        <w:ind w:hanging="540"/>
        <w:jc w:val="both"/>
      </w:pPr>
      <w:r>
        <w:t>Extends validity of e-way bills to 30</w:t>
      </w:r>
      <w:r w:rsidRPr="00621A86">
        <w:rPr>
          <w:vertAlign w:val="superscript"/>
        </w:rPr>
        <w:t>th</w:t>
      </w:r>
      <w:r>
        <w:t xml:space="preserve"> June, 2020 (Notification No. 47/2020-Central Tax dated 9.6.2020)</w:t>
      </w:r>
    </w:p>
    <w:p w:rsidR="00621A86" w:rsidRDefault="00621A86" w:rsidP="00BB76EA">
      <w:pPr>
        <w:pStyle w:val="ListParagraph"/>
        <w:numPr>
          <w:ilvl w:val="0"/>
          <w:numId w:val="1"/>
        </w:numPr>
        <w:ind w:hanging="540"/>
        <w:jc w:val="both"/>
      </w:pPr>
      <w:r>
        <w:t>Special procedure for merged UTs to continue till 31</w:t>
      </w:r>
      <w:r w:rsidRPr="00621A86">
        <w:rPr>
          <w:vertAlign w:val="superscript"/>
        </w:rPr>
        <w:t>st</w:t>
      </w:r>
      <w:r>
        <w:t xml:space="preserve"> July 2020(Notification No. 45/2020-Central Tax dated 9.6.2020)</w:t>
      </w:r>
    </w:p>
    <w:p w:rsidR="00621A86" w:rsidRDefault="00621A86" w:rsidP="00BB76EA">
      <w:pPr>
        <w:pStyle w:val="ListParagraph"/>
        <w:numPr>
          <w:ilvl w:val="0"/>
          <w:numId w:val="1"/>
        </w:numPr>
        <w:ind w:hanging="540"/>
        <w:jc w:val="both"/>
      </w:pPr>
      <w:r>
        <w:t>Taxpayers can file NIL returns through SMS in Form GSTR-3B &amp; GSTR-1 (</w:t>
      </w:r>
      <w:r w:rsidR="0037006D">
        <w:t xml:space="preserve">Notification No. 44./2020-Central Tax dated 8.6.2020, Notification No. 58/2020-Central Tax dated 1.7.2020 and </w:t>
      </w:r>
      <w:proofErr w:type="spellStart"/>
      <w:r w:rsidR="0037006D">
        <w:t>MoF</w:t>
      </w:r>
      <w:proofErr w:type="spellEnd"/>
      <w:r w:rsidR="0037006D">
        <w:t xml:space="preserve"> Press release dated 8.6.2020 and 27.6.2020).</w:t>
      </w:r>
    </w:p>
    <w:p w:rsidR="00621A86" w:rsidRDefault="0037006D" w:rsidP="00BB76EA">
      <w:pPr>
        <w:pStyle w:val="ListParagraph"/>
        <w:numPr>
          <w:ilvl w:val="0"/>
          <w:numId w:val="1"/>
        </w:numPr>
        <w:ind w:hanging="540"/>
        <w:jc w:val="both"/>
      </w:pPr>
      <w:r>
        <w:t>Reduces interest rate for tax period from February to July 2020 (Notification No. 05/2020-Integrated Tax and Notification No. 02/2020-Union Territory Tax, both dated 24.6.2020)</w:t>
      </w:r>
    </w:p>
    <w:p w:rsidR="0037006D" w:rsidRDefault="0037006D" w:rsidP="00BB76EA">
      <w:pPr>
        <w:pStyle w:val="ListParagraph"/>
        <w:numPr>
          <w:ilvl w:val="0"/>
          <w:numId w:val="1"/>
        </w:numPr>
        <w:ind w:hanging="540"/>
        <w:jc w:val="both"/>
      </w:pPr>
      <w:r>
        <w:t>Manner of calculation of Interest and Late fee (Circular No. 141/11/2020-GST dated 2.6.2020)</w:t>
      </w:r>
    </w:p>
    <w:p w:rsidR="0037006D" w:rsidRDefault="0037006D" w:rsidP="00BB76EA">
      <w:pPr>
        <w:pStyle w:val="ListParagraph"/>
        <w:numPr>
          <w:ilvl w:val="0"/>
          <w:numId w:val="1"/>
        </w:numPr>
        <w:ind w:hanging="540"/>
        <w:jc w:val="both"/>
      </w:pPr>
      <w:r>
        <w:t>GST liability on Director’s Remuneration (Circular No. 140/09/2020 dated 10.6.2020)</w:t>
      </w:r>
    </w:p>
    <w:p w:rsidR="0037006D" w:rsidRDefault="0037006D" w:rsidP="00BB76EA">
      <w:pPr>
        <w:pStyle w:val="ListParagraph"/>
        <w:numPr>
          <w:ilvl w:val="0"/>
          <w:numId w:val="1"/>
        </w:numPr>
        <w:ind w:hanging="540"/>
        <w:jc w:val="both"/>
      </w:pPr>
      <w:r>
        <w:t>Refund of accumulated ITC (Circular No. 139/09/2020 dated 10.6.2020).</w:t>
      </w:r>
    </w:p>
    <w:p w:rsidR="0037006D" w:rsidRDefault="0037006D" w:rsidP="00BB76EA">
      <w:pPr>
        <w:pStyle w:val="ListParagraph"/>
        <w:numPr>
          <w:ilvl w:val="0"/>
          <w:numId w:val="1"/>
        </w:numPr>
        <w:ind w:hanging="540"/>
        <w:jc w:val="both"/>
      </w:pPr>
      <w:r>
        <w:t>Filing application for revocation of cancellation of registration (Order No.01/2020-Central Tax dated 25.6.2020)</w:t>
      </w:r>
    </w:p>
    <w:p w:rsidR="00BB76EA" w:rsidRDefault="00BB76EA" w:rsidP="00BB76EA">
      <w:pPr>
        <w:pStyle w:val="ListParagraph"/>
        <w:numPr>
          <w:ilvl w:val="0"/>
          <w:numId w:val="1"/>
        </w:numPr>
        <w:ind w:hanging="540"/>
        <w:jc w:val="both"/>
      </w:pPr>
      <w:r>
        <w:t>Payment of GST by real estate developer on shortfall value of inward supplies (</w:t>
      </w:r>
      <w:proofErr w:type="spellStart"/>
      <w:r w:rsidR="00C34B75">
        <w:t>DoR</w:t>
      </w:r>
      <w:proofErr w:type="spellEnd"/>
      <w:r w:rsidR="00C34B75">
        <w:t xml:space="preserve"> Instruction No. 3/2/2020-GST dated 24.6.2020)</w:t>
      </w:r>
    </w:p>
    <w:p w:rsidR="00C34B75" w:rsidRDefault="00C34B75" w:rsidP="00BB76EA">
      <w:pPr>
        <w:pStyle w:val="ListParagraph"/>
        <w:numPr>
          <w:ilvl w:val="0"/>
          <w:numId w:val="1"/>
        </w:numPr>
        <w:ind w:hanging="540"/>
        <w:jc w:val="both"/>
      </w:pPr>
      <w:r>
        <w:t>Petitions filed in various Courts on transitional provisions (F.No.CBIC-20/10/11/2019-GST/1001 dated 22.6.2020 &amp; GSTCOM F.No.423/OM/WPTRAN-1/2/GSTC/2020/2987 dated 26.6.2020)</w:t>
      </w:r>
    </w:p>
    <w:p w:rsidR="00C34B75" w:rsidRDefault="00C34B75" w:rsidP="00C34B75">
      <w:pPr>
        <w:jc w:val="both"/>
      </w:pPr>
      <w:r>
        <w:t>A copy of the newsletter is attached for ready reference.</w:t>
      </w:r>
    </w:p>
    <w:p w:rsidR="00C34B75" w:rsidRDefault="00C34B75" w:rsidP="00C34B75">
      <w:pPr>
        <w:jc w:val="both"/>
      </w:pPr>
      <w:r>
        <w:t>This is for kind information of the members.</w:t>
      </w:r>
    </w:p>
    <w:p w:rsidR="00C34B75" w:rsidRDefault="00C34B75" w:rsidP="00C34B75">
      <w:pPr>
        <w:jc w:val="center"/>
      </w:pPr>
      <w:r>
        <w:t>_________________________________________________________________</w:t>
      </w:r>
    </w:p>
    <w:sectPr w:rsidR="00C34B75" w:rsidSect="00C34B75">
      <w:pgSz w:w="12240" w:h="15840"/>
      <w:pgMar w:top="360" w:right="108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767A7"/>
    <w:multiLevelType w:val="hybridMultilevel"/>
    <w:tmpl w:val="9BE41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A86"/>
    <w:rsid w:val="002E4CA4"/>
    <w:rsid w:val="0037006D"/>
    <w:rsid w:val="00557DFB"/>
    <w:rsid w:val="00621A86"/>
    <w:rsid w:val="00BB76EA"/>
    <w:rsid w:val="00C3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EA288-6B89-46F5-813A-08CAABDD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1A8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1A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4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C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pces@epces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Anand Giri DDG</dc:creator>
  <cp:keywords/>
  <dc:description/>
  <cp:lastModifiedBy>Anand Giri DDG</cp:lastModifiedBy>
  <cp:revision>3</cp:revision>
  <cp:lastPrinted>2020-07-13T11:35:00Z</cp:lastPrinted>
  <dcterms:created xsi:type="dcterms:W3CDTF">2020-07-13T11:08:00Z</dcterms:created>
  <dcterms:modified xsi:type="dcterms:W3CDTF">2020-07-13T11:35:00Z</dcterms:modified>
</cp:coreProperties>
</file>